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DE2" w:rsidRPr="00BA7DE2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The LED semiconductor light</w:t>
      </w:r>
    </w:p>
    <w:p w:rsidR="00BA7DE2" w:rsidRPr="00387779" w:rsidRDefault="00BA7DE2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«</w:t>
      </w:r>
      <w:r w:rsidR="00A559A5">
        <w:rPr>
          <w:rFonts w:ascii="Times New Roman" w:hAnsi="Times New Roman" w:cs="Times New Roman"/>
          <w:b/>
          <w:sz w:val="24"/>
          <w:szCs w:val="24"/>
          <w:lang w:val="en-US"/>
        </w:rPr>
        <w:t>Liniya-1-</w:t>
      </w:r>
      <w:r w:rsidR="00E453AA">
        <w:rPr>
          <w:rFonts w:ascii="Times New Roman" w:hAnsi="Times New Roman" w:cs="Times New Roman"/>
          <w:b/>
          <w:sz w:val="24"/>
          <w:szCs w:val="24"/>
          <w:lang w:val="en-US"/>
        </w:rPr>
        <w:t>P-1</w:t>
      </w:r>
      <w:r w:rsidRPr="00BA7DE2">
        <w:rPr>
          <w:rFonts w:ascii="Times New Roman" w:hAnsi="Times New Roman" w:cs="Times New Roman"/>
          <w:b/>
          <w:sz w:val="24"/>
          <w:szCs w:val="24"/>
          <w:lang w:val="en-US"/>
        </w:rPr>
        <w:t>» SSP-A-220-0</w:t>
      </w:r>
      <w:r w:rsidR="00A559A5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387779">
        <w:rPr>
          <w:rFonts w:ascii="Times New Roman" w:hAnsi="Times New Roman" w:cs="Times New Roman"/>
          <w:b/>
          <w:sz w:val="24"/>
          <w:szCs w:val="24"/>
          <w:lang w:val="en-US"/>
        </w:rPr>
        <w:t>4-</w:t>
      </w:r>
      <w:r w:rsidR="00E453AA">
        <w:rPr>
          <w:rFonts w:ascii="Times New Roman" w:hAnsi="Times New Roman" w:cs="Times New Roman"/>
          <w:b/>
          <w:sz w:val="24"/>
          <w:szCs w:val="24"/>
          <w:lang w:val="en-US"/>
        </w:rPr>
        <w:t>P-1</w:t>
      </w:r>
      <w:r w:rsidR="00387779">
        <w:rPr>
          <w:rFonts w:ascii="Times New Roman" w:hAnsi="Times New Roman" w:cs="Times New Roman"/>
          <w:b/>
          <w:sz w:val="24"/>
          <w:szCs w:val="24"/>
          <w:lang w:val="en-US"/>
        </w:rPr>
        <w:t>-N, T-MCC</w:t>
      </w:r>
    </w:p>
    <w:p w:rsidR="00387779" w:rsidRPr="00387779" w:rsidRDefault="00387779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OPERATING MANUAL</w:t>
      </w:r>
    </w:p>
    <w:p w:rsidR="00BA7DE2" w:rsidRDefault="00A559A5" w:rsidP="00BA7DE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BA7DE2" w:rsidRPr="00BA7DE2">
        <w:rPr>
          <w:rFonts w:ascii="Times New Roman" w:hAnsi="Times New Roman" w:cs="Times New Roman"/>
          <w:b/>
          <w:sz w:val="24"/>
          <w:szCs w:val="24"/>
          <w:lang w:val="en-US"/>
        </w:rPr>
        <w:t>TS 3461-006-41677105-10</w:t>
      </w:r>
      <w:r w:rsidR="00BA7DE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OM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 xml:space="preserve">The present operating manual (further named OM) is used for operating LED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semiconductor 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light of “</w:t>
      </w:r>
      <w:r w:rsidR="007C11AA">
        <w:rPr>
          <w:rFonts w:ascii="Times New Roman" w:hAnsi="Times New Roman" w:cs="Times New Roman"/>
          <w:sz w:val="24"/>
          <w:szCs w:val="24"/>
          <w:lang w:val="en-US"/>
        </w:rPr>
        <w:t>Liniya</w:t>
      </w:r>
      <w:r w:rsidR="00E453AA">
        <w:rPr>
          <w:rFonts w:ascii="Times New Roman" w:hAnsi="Times New Roman" w:cs="Times New Roman"/>
          <w:sz w:val="24"/>
          <w:szCs w:val="24"/>
          <w:lang w:val="en-US"/>
        </w:rPr>
        <w:t>-1-P-1</w:t>
      </w:r>
      <w:r w:rsidRPr="00AE057E">
        <w:rPr>
          <w:rFonts w:ascii="Times New Roman" w:hAnsi="Times New Roman" w:cs="Times New Roman"/>
          <w:sz w:val="24"/>
          <w:szCs w:val="24"/>
          <w:lang w:val="en-US"/>
        </w:rPr>
        <w:t>” type (further named the light).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The OM contains construction data, operating rules and working conditions, maintenance recommendations and other data necessary for the right operating of the light.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Only after being instructed, going through safety working methods, checking of safety rules with further certifying a qualification for safety arrangements, one is admitted for electrical installation, inspection and maintenance of the light unit.</w:t>
      </w:r>
    </w:p>
    <w:p w:rsidR="00AE057E" w:rsidRPr="00AE057E" w:rsidRDefault="00AE057E" w:rsidP="00AE057E">
      <w:pPr>
        <w:tabs>
          <w:tab w:val="left" w:pos="3330"/>
        </w:tabs>
        <w:spacing w:line="360" w:lineRule="auto"/>
        <w:ind w:left="-1134" w:firstLine="14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 Description and Operating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b/>
          <w:sz w:val="24"/>
          <w:szCs w:val="24"/>
          <w:lang w:val="en-US"/>
        </w:rPr>
        <w:t>1.1 Light Assignment</w:t>
      </w:r>
    </w:p>
    <w:p w:rsidR="00AE057E" w:rsidRDefault="00AE057E" w:rsidP="00AE057E">
      <w:pPr>
        <w:tabs>
          <w:tab w:val="left" w:pos="3330"/>
        </w:tabs>
        <w:spacing w:line="360" w:lineRule="auto"/>
        <w:ind w:left="-1134" w:firstLine="14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57E">
        <w:rPr>
          <w:rFonts w:ascii="Times New Roman" w:hAnsi="Times New Roman" w:cs="Times New Roman"/>
          <w:sz w:val="24"/>
          <w:szCs w:val="24"/>
          <w:lang w:val="en-US"/>
        </w:rPr>
        <w:t>1.1.1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light is </w:t>
      </w:r>
      <w:r w:rsidR="007C11AA" w:rsidRPr="007C11AA">
        <w:rPr>
          <w:rFonts w:ascii="Times New Roman" w:hAnsi="Times New Roman" w:cs="Times New Roman"/>
          <w:sz w:val="24"/>
          <w:szCs w:val="24"/>
          <w:lang w:val="en-US"/>
        </w:rPr>
        <w:t xml:space="preserve">designed for interior lighting </w:t>
      </w:r>
      <w:r w:rsidR="00D643D2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r w:rsidR="007C11AA" w:rsidRPr="007C11AA">
        <w:rPr>
          <w:rFonts w:ascii="Times New Roman" w:hAnsi="Times New Roman" w:cs="Times New Roman"/>
          <w:sz w:val="24"/>
          <w:szCs w:val="24"/>
          <w:lang w:val="en-US"/>
        </w:rPr>
        <w:t>objects.</w:t>
      </w:r>
    </w:p>
    <w:p w:rsidR="00C93CCA" w:rsidRDefault="00C93CCA" w:rsidP="00C93CCA">
      <w:pPr>
        <w:tabs>
          <w:tab w:val="left" w:pos="3330"/>
        </w:tabs>
        <w:spacing w:line="360" w:lineRule="auto"/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93CCA">
        <w:rPr>
          <w:rFonts w:ascii="Times New Roman" w:hAnsi="Times New Roman" w:cs="Times New Roman"/>
          <w:b/>
          <w:sz w:val="24"/>
          <w:szCs w:val="24"/>
          <w:lang w:val="en-US"/>
        </w:rPr>
        <w:t>1.2 Technical data</w:t>
      </w:r>
    </w:p>
    <w:p w:rsidR="00C93CCA" w:rsidRPr="00FA5685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 Supply voltage range -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140 ÷ 265 VAC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(50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±10%) Hz or 200 ÷ 370 VDC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1.2.2 Humidity up to 95% (at the temperature +40°C).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1.2.3 Working temperature from minus 30°C up to plus 60°C.</w:t>
      </w:r>
    </w:p>
    <w:p w:rsidR="00C93CCA" w:rsidRDefault="00C93CCA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1.2.4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olor temperature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: T - (warm luminous color)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3 000 </w:t>
      </w:r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4 000, N (normal luminous color) 4 000 </w:t>
      </w:r>
      <w:proofErr w:type="gramStart"/>
      <w:r w:rsidRPr="00FA5685">
        <w:rPr>
          <w:rFonts w:ascii="Times New Roman" w:hAnsi="Times New Roman" w:cs="Times New Roman"/>
          <w:sz w:val="24"/>
          <w:szCs w:val="24"/>
          <w:lang w:val="en-US"/>
        </w:rPr>
        <w:t>÷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6</w:t>
      </w:r>
      <w:proofErr w:type="gramEnd"/>
      <w:r w:rsidR="004B4BE6"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lang w:val="en-US"/>
        </w:rPr>
        <w:t>000.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1.2.5 R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ipple factor of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light flux is not more than 5%.</w:t>
      </w:r>
    </w:p>
    <w:p w:rsidR="004B4BE6" w:rsidRDefault="004B4BE6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1.2.6 P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ower factor is not less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,9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B4BE6" w:rsidRDefault="004B4BE6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1.2.7 C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limatic category MCC</w:t>
      </w:r>
      <w:r w:rsidR="007C11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according 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CA59CD"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</w:t>
      </w:r>
    </w:p>
    <w:p w:rsidR="007864BF" w:rsidRPr="00DD1C9C" w:rsidRDefault="00EE31E8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1.2.8</w:t>
      </w:r>
      <w:r w:rsidR="007864BF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r w:rsidR="00DD1C9C" w:rsidRPr="00DD1C9C">
        <w:rPr>
          <w:rFonts w:ascii="Times New Roman" w:hAnsi="Times New Roman" w:cs="Times New Roman"/>
          <w:bCs/>
          <w:sz w:val="24"/>
          <w:szCs w:val="24"/>
          <w:lang w:val="en-US"/>
        </w:rPr>
        <w:t>Electric shock protection class 1 according to IEC 60598-1.</w:t>
      </w:r>
    </w:p>
    <w:p w:rsidR="007864BF" w:rsidRDefault="007864BF" w:rsidP="00741B56">
      <w:pPr>
        <w:ind w:left="-993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1.2.9 The lighting source – LED semiconductor module.</w:t>
      </w:r>
    </w:p>
    <w:p w:rsidR="00EE31E8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1.2.10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ngress protection rating according to </w:t>
      </w:r>
      <w:r w:rsidR="002E33CF">
        <w:rPr>
          <w:rFonts w:ascii="Times New Roman" w:hAnsi="Times New Roman" w:cs="Times New Roman"/>
          <w:sz w:val="24"/>
          <w:szCs w:val="24"/>
          <w:lang w:val="en-US"/>
        </w:rPr>
        <w:t>IEC 529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not worse than IP40</w:t>
      </w:r>
      <w:r w:rsidR="00E34D2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1.2.11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ervice life when conforming to operating conditions is not less than 100 000 hours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1.2.12 S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torage from the date of its being manufactured is 3 years.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1.2.13 F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ire safety is up to IEC 60598-1, NPB 249-97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1.2.14 I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nsulation resistance of live parts is not less than 2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МОm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864BF" w:rsidRDefault="007864BF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1.2.15 G</w:t>
      </w:r>
      <w:r w:rsidRPr="00205850">
        <w:rPr>
          <w:rFonts w:ascii="Times New Roman" w:hAnsi="Times New Roman" w:cs="Times New Roman"/>
          <w:sz w:val="24"/>
          <w:szCs w:val="24"/>
          <w:lang w:val="en-US"/>
        </w:rPr>
        <w:t>rounding resistance is not more than 0</w:t>
      </w:r>
      <w:proofErr w:type="gramStart"/>
      <w:r w:rsidRPr="00205850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2058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05850">
        <w:rPr>
          <w:rFonts w:ascii="Times New Roman" w:hAnsi="Times New Roman" w:cs="Times New Roman"/>
          <w:sz w:val="24"/>
          <w:szCs w:val="24"/>
          <w:lang w:val="en-US"/>
        </w:rPr>
        <w:t>Оm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4D21" w:rsidRDefault="00E34D21" w:rsidP="00741B56">
      <w:pPr>
        <w:ind w:left="-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1.2.16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electrical and illuminating light parameters should correspond to the meanings that are pointed in the table 1.</w:t>
      </w:r>
    </w:p>
    <w:tbl>
      <w:tblPr>
        <w:tblW w:w="5388" w:type="pct"/>
        <w:tblInd w:w="-743" w:type="dxa"/>
        <w:tblLook w:val="0000"/>
      </w:tblPr>
      <w:tblGrid>
        <w:gridCol w:w="2270"/>
        <w:gridCol w:w="3685"/>
        <w:gridCol w:w="1985"/>
        <w:gridCol w:w="2374"/>
      </w:tblGrid>
      <w:tr w:rsidR="00966FF9" w:rsidRPr="002D3E2F" w:rsidTr="00054662">
        <w:trPr>
          <w:trHeight w:val="454"/>
        </w:trPr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brand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The light type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Light flux*, </w:t>
            </w:r>
          </w:p>
          <w:p w:rsidR="00966FF9" w:rsidRPr="002D3E2F" w:rsidRDefault="00966FF9" w:rsidP="00054662">
            <w:pPr>
              <w:ind w:right="-109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not less than, lm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Consumption power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 xml:space="preserve">, </w:t>
            </w:r>
          </w:p>
          <w:p w:rsidR="00966FF9" w:rsidRPr="002D3E2F" w:rsidRDefault="00966FF9" w:rsidP="00054662">
            <w:pPr>
              <w:ind w:right="33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>nominal</w:t>
            </w:r>
            <w:r w:rsidRPr="002D3E2F">
              <w:rPr>
                <w:rFonts w:ascii="Times New Roman" w:eastAsia="Calibri" w:hAnsi="Times New Roman" w:cs="Times New Roman"/>
                <w:sz w:val="24"/>
              </w:rPr>
              <w:t>**,</w:t>
            </w:r>
            <w:r w:rsidRPr="002D3E2F">
              <w:rPr>
                <w:rFonts w:ascii="Times New Roman" w:eastAsia="Calibri" w:hAnsi="Times New Roman" w:cs="Times New Roman"/>
                <w:sz w:val="24"/>
                <w:lang w:val="en-US"/>
              </w:rPr>
              <w:t xml:space="preserve"> W</w:t>
            </w:r>
          </w:p>
        </w:tc>
      </w:tr>
      <w:tr w:rsidR="00966FF9" w:rsidRPr="002D3E2F" w:rsidTr="00054662">
        <w:tc>
          <w:tcPr>
            <w:tcW w:w="11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66FF9" w:rsidRPr="00A735AD" w:rsidRDefault="007C11AA" w:rsidP="00054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Liniya-1-P</w:t>
            </w:r>
            <w:r w:rsidR="00D643D2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</w:p>
        </w:tc>
        <w:tc>
          <w:tcPr>
            <w:tcW w:w="178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66FF9" w:rsidRPr="002D3E2F" w:rsidRDefault="00966FF9" w:rsidP="007C11AA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SSP-A-220-0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34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</w:t>
            </w:r>
            <w:r w:rsidR="007C11AA">
              <w:rPr>
                <w:rFonts w:ascii="Times New Roman" w:hAnsi="Times New Roman" w:cs="Times New Roman"/>
                <w:sz w:val="24"/>
                <w:lang w:val="en-US"/>
              </w:rPr>
              <w:t>P</w:t>
            </w:r>
            <w:r w:rsidR="00D643D2">
              <w:rPr>
                <w:rFonts w:ascii="Times New Roman" w:hAnsi="Times New Roman" w:cs="Times New Roman"/>
                <w:sz w:val="24"/>
                <w:lang w:val="en-US"/>
              </w:rPr>
              <w:t>-1</w:t>
            </w:r>
            <w:r w:rsidRPr="002D3E2F">
              <w:rPr>
                <w:rFonts w:ascii="Times New Roman" w:hAnsi="Times New Roman" w:cs="Times New Roman"/>
                <w:sz w:val="24"/>
                <w:lang w:val="en-US"/>
              </w:rPr>
              <w:t>-N,T-MCC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6FF9" w:rsidRPr="002D3E2F" w:rsidRDefault="00D643D2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43</w:t>
            </w:r>
            <w:r w:rsidR="00966FF9" w:rsidRPr="002D3E2F">
              <w:rPr>
                <w:rFonts w:ascii="Times New Roman" w:hAnsi="Times New Roman" w:cs="Times New Roman"/>
                <w:sz w:val="24"/>
                <w:lang w:val="en-US"/>
              </w:rPr>
              <w:t>00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6FF9" w:rsidRPr="002D3E2F" w:rsidRDefault="00D643D2" w:rsidP="00054662">
            <w:pPr>
              <w:jc w:val="center"/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36</w:t>
            </w:r>
          </w:p>
        </w:tc>
      </w:tr>
    </w:tbl>
    <w:p w:rsidR="00F46CE5" w:rsidRPr="00205850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 Light flux is specified for the LED module at the chip temperature of 25 C. To specify the light flux it is necessary to consider IES-file for the light.</w:t>
      </w:r>
    </w:p>
    <w:p w:rsidR="00F46CE5" w:rsidRDefault="00F46CE5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05850">
        <w:rPr>
          <w:rFonts w:ascii="Times New Roman" w:eastAsia="Calibri" w:hAnsi="Times New Roman" w:cs="Times New Roman"/>
          <w:sz w:val="24"/>
          <w:szCs w:val="24"/>
          <w:lang w:val="en-US"/>
        </w:rPr>
        <w:t>** Consumption power value can differ by ±10%.</w:t>
      </w:r>
    </w:p>
    <w:p w:rsidR="00F46CE5" w:rsidRDefault="00F46CE5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1.2.17 </w:t>
      </w:r>
      <w:proofErr w:type="gramStart"/>
      <w:r w:rsidR="00D47E57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light weight, not more than </w:t>
      </w:r>
      <w:r w:rsidR="00D643D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43D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D47E57">
        <w:rPr>
          <w:rFonts w:ascii="Times New Roman" w:hAnsi="Times New Roman" w:cs="Times New Roman"/>
          <w:sz w:val="24"/>
          <w:szCs w:val="24"/>
          <w:lang w:val="en-US"/>
        </w:rPr>
        <w:t xml:space="preserve"> kg.</w:t>
      </w:r>
    </w:p>
    <w:p w:rsidR="00D47E57" w:rsidRDefault="00D47E57" w:rsidP="00F46CE5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1.2.18 </w:t>
      </w:r>
      <w:r w:rsidR="007316F5">
        <w:rPr>
          <w:rFonts w:ascii="Times New Roman" w:hAnsi="Times New Roman" w:cs="Times New Roman"/>
          <w:sz w:val="24"/>
          <w:szCs w:val="24"/>
          <w:lang w:val="en-US"/>
        </w:rPr>
        <w:t>Overall view and overall sizes of the light are pointed on pic.1</w:t>
      </w:r>
    </w:p>
    <w:p w:rsidR="007316F5" w:rsidRDefault="00D643D2" w:rsidP="00F46CE5">
      <w:pPr>
        <w:ind w:left="-851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object w:dxaOrig="16665" w:dyaOrig="58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143.25pt" o:ole="" o:allowoverlap="f">
            <v:imagedata r:id="rId5" o:title=""/>
          </v:shape>
          <o:OLEObject Type="Embed" ProgID="PBrush" ShapeID="_x0000_i1025" DrawAspect="Content" ObjectID="_1622032722" r:id="rId6"/>
        </w:object>
      </w:r>
    </w:p>
    <w:p w:rsidR="00E34D21" w:rsidRPr="00A735AD" w:rsidRDefault="00A735AD" w:rsidP="00A735AD">
      <w:pPr>
        <w:ind w:left="-993"/>
        <w:jc w:val="center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A559A5">
        <w:rPr>
          <w:rFonts w:ascii="Times New Roman" w:hAnsi="Times New Roman" w:cs="Times New Roman"/>
          <w:bCs/>
          <w:sz w:val="24"/>
          <w:szCs w:val="24"/>
          <w:lang w:val="en-US"/>
        </w:rPr>
        <w:t>Pic.1</w:t>
      </w:r>
    </w:p>
    <w:p w:rsidR="00A40B0B" w:rsidRPr="006D2AFC" w:rsidRDefault="006D1B04" w:rsidP="006D1B04">
      <w:pPr>
        <w:ind w:left="-993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 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1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light </w:t>
      </w:r>
      <w:proofErr w:type="spellStart"/>
      <w:r w:rsidR="00A40B0B">
        <w:rPr>
          <w:rFonts w:ascii="Times New Roman" w:hAnsi="Times New Roman" w:cs="Times New Roman"/>
          <w:b/>
          <w:sz w:val="24"/>
          <w:szCs w:val="24"/>
          <w:lang w:val="en-US"/>
        </w:rPr>
        <w:t>complectness</w:t>
      </w:r>
      <w:proofErr w:type="spellEnd"/>
      <w:r w:rsidR="00A40B0B" w:rsidRPr="006D2AFC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3.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>1 The set consists of:</w:t>
      </w:r>
    </w:p>
    <w:p w:rsidR="00A40B0B" w:rsidRPr="006D2AF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light – 1 </w:t>
      </w:r>
      <w:proofErr w:type="spellStart"/>
      <w:r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D72F7C" w:rsidRDefault="00A40B0B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an</w:t>
      </w:r>
      <w:proofErr w:type="gram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operating manual – 1 </w:t>
      </w:r>
      <w:proofErr w:type="spellStart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D72F7C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passport – 1 </w:t>
      </w:r>
      <w:proofErr w:type="spellStart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 w:rsidR="00A40B0B" w:rsidRPr="006D2AFC">
        <w:rPr>
          <w:rFonts w:ascii="Times New Roman" w:hAnsi="Times New Roman" w:cs="Times New Roman"/>
          <w:sz w:val="24"/>
          <w:szCs w:val="24"/>
          <w:lang w:val="en-US"/>
        </w:rPr>
        <w:t>.,</w:t>
      </w:r>
    </w:p>
    <w:p w:rsidR="00A40B0B" w:rsidRPr="006D2AFC" w:rsidRDefault="00D72F7C" w:rsidP="00A40B0B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package – 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pce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b/>
          <w:sz w:val="24"/>
          <w:szCs w:val="24"/>
          <w:lang w:val="en-US"/>
        </w:rPr>
        <w:t>1.4 Construction and Operation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1.4.1 </w:t>
      </w:r>
      <w:r>
        <w:rPr>
          <w:rFonts w:ascii="Times New Roman" w:hAnsi="Times New Roman" w:cs="Times New Roman"/>
          <w:sz w:val="24"/>
          <w:szCs w:val="24"/>
          <w:lang w:val="en-US"/>
        </w:rPr>
        <w:t>The light</w:t>
      </w:r>
      <w:r w:rsidRPr="00054662">
        <w:rPr>
          <w:rFonts w:ascii="Times New Roman" w:hAnsi="Times New Roman" w:cs="Times New Roman"/>
          <w:sz w:val="24"/>
          <w:szCs w:val="24"/>
          <w:lang w:val="en-US"/>
        </w:rPr>
        <w:t xml:space="preserve"> consists of the housing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which is made of 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643D2">
        <w:rPr>
          <w:rFonts w:ascii="Times New Roman" w:hAnsi="Times New Roman" w:cs="Times New Roman"/>
          <w:sz w:val="24"/>
          <w:szCs w:val="24"/>
          <w:lang w:val="en-US"/>
        </w:rPr>
        <w:t>PVC which is the bearing element of the light</w:t>
      </w:r>
      <w:r w:rsidR="00F61CF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 xml:space="preserve">protective </w:t>
      </w:r>
      <w:r w:rsidR="00D643D2">
        <w:rPr>
          <w:rFonts w:ascii="Times New Roman" w:hAnsi="Times New Roman" w:cs="Times New Roman"/>
          <w:sz w:val="24"/>
          <w:szCs w:val="24"/>
          <w:lang w:val="en-US"/>
        </w:rPr>
        <w:t xml:space="preserve">prismatic </w:t>
      </w:r>
      <w:r w:rsidR="00DB279F">
        <w:rPr>
          <w:rFonts w:ascii="Times New Roman" w:hAnsi="Times New Roman" w:cs="Times New Roman"/>
          <w:sz w:val="24"/>
          <w:szCs w:val="24"/>
          <w:lang w:val="en-US"/>
        </w:rPr>
        <w:t>glass, LED semiconductor modules, driver and contact device.</w:t>
      </w:r>
    </w:p>
    <w:p w:rsidR="00054662" w:rsidRPr="00054662" w:rsidRDefault="00054662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054662">
        <w:rPr>
          <w:rFonts w:ascii="Times New Roman" w:hAnsi="Times New Roman" w:cs="Times New Roman"/>
          <w:sz w:val="24"/>
          <w:szCs w:val="24"/>
          <w:lang w:val="en-US"/>
        </w:rPr>
        <w:t>1.4.2 The designation of constitutive parts of the light:</w:t>
      </w:r>
    </w:p>
    <w:p w:rsidR="00054662" w:rsidRDefault="007A2CD6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housing of the light is the bearing element on </w:t>
      </w:r>
      <w:r w:rsidR="00D643D2">
        <w:rPr>
          <w:rFonts w:ascii="Times New Roman" w:hAnsi="Times New Roman" w:cs="Times New Roman"/>
          <w:sz w:val="24"/>
          <w:szCs w:val="24"/>
          <w:lang w:val="en-US"/>
        </w:rPr>
        <w:t>which LED semiconductor modules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driver are fixed </w:t>
      </w:r>
      <w:r w:rsidR="00D643D2">
        <w:rPr>
          <w:rFonts w:ascii="Times New Roman" w:hAnsi="Times New Roman" w:cs="Times New Roman"/>
          <w:sz w:val="24"/>
          <w:szCs w:val="24"/>
          <w:lang w:val="en-US"/>
        </w:rPr>
        <w:t>on the metal base</w:t>
      </w:r>
      <w:r w:rsidR="00C1774C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CA61ED" w:rsidRDefault="00C1774C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C6098D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 protective glass is fixed in the housing of the 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="00C6098D" w:rsidRPr="00C6098D">
        <w:rPr>
          <w:rFonts w:ascii="Times New Roman" w:hAnsi="Times New Roman" w:cs="Times New Roman"/>
          <w:sz w:val="24"/>
          <w:szCs w:val="24"/>
          <w:lang w:val="en-US"/>
        </w:rPr>
        <w:t xml:space="preserve"> and is designed to create the necessary curve of the luminous intensity.</w:t>
      </w:r>
    </w:p>
    <w:p w:rsidR="00C1774C" w:rsidRPr="00760C08" w:rsidRDefault="00CA61ED" w:rsidP="00054662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A61ED">
        <w:rPr>
          <w:rFonts w:ascii="Times New Roman" w:hAnsi="Times New Roman" w:cs="Times New Roman"/>
          <w:b/>
          <w:sz w:val="24"/>
          <w:szCs w:val="24"/>
          <w:lang w:val="en-US"/>
        </w:rPr>
        <w:t xml:space="preserve">Notes:  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the light construction is constantly developing, that’s why changes may have place that do not </w:t>
      </w:r>
      <w:r w:rsidR="00C634B2">
        <w:rPr>
          <w:rFonts w:ascii="Times New Roman" w:hAnsi="Times New Roman" w:cs="Times New Roman"/>
          <w:sz w:val="24"/>
          <w:szCs w:val="24"/>
          <w:lang w:val="en-US"/>
        </w:rPr>
        <w:t>affect</w:t>
      </w:r>
      <w:r w:rsidR="00760C08">
        <w:rPr>
          <w:rFonts w:ascii="Times New Roman" w:hAnsi="Times New Roman" w:cs="Times New Roman"/>
          <w:sz w:val="24"/>
          <w:szCs w:val="24"/>
          <w:lang w:val="en-US"/>
        </w:rPr>
        <w:t xml:space="preserve"> its reliability and technical parameters.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b/>
          <w:sz w:val="24"/>
          <w:szCs w:val="24"/>
          <w:lang w:val="en-US"/>
        </w:rPr>
        <w:t>1.5 Marking</w:t>
      </w:r>
    </w:p>
    <w:p w:rsidR="009B1FDC" w:rsidRPr="009B1FDC" w:rsidRDefault="008C6AC6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1.5.1 The light marking is made according to requirements of GOST 9980.4.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>1.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Marking of light </w:t>
      </w:r>
      <w:r w:rsidR="008C6AC6">
        <w:rPr>
          <w:rFonts w:ascii="Times New Roman" w:hAnsi="Times New Roman" w:cs="Times New Roman"/>
          <w:sz w:val="24"/>
          <w:szCs w:val="24"/>
          <w:lang w:val="en-US"/>
        </w:rPr>
        <w:t>contains</w:t>
      </w:r>
      <w:r w:rsidRPr="009B1FDC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trademark of the 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name of the company;</w:t>
      </w:r>
    </w:p>
    <w:p w:rsidR="00A727B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address of t</w:t>
      </w:r>
      <w:r w:rsidR="00A727BC">
        <w:rPr>
          <w:rFonts w:ascii="Times New Roman" w:hAnsi="Times New Roman" w:cs="Times New Roman"/>
          <w:sz w:val="24"/>
          <w:szCs w:val="24"/>
          <w:lang w:val="en-US"/>
        </w:rPr>
        <w:t>he company-manufacturer;</w:t>
      </w:r>
    </w:p>
    <w:p w:rsidR="009B1FDC" w:rsidRPr="009B1FDC" w:rsidRDefault="009B1FDC" w:rsidP="009B1FD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technical conditions logical number;</w:t>
      </w:r>
    </w:p>
    <w:p w:rsidR="00A727BC" w:rsidRDefault="009B1FD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="00A727BC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A727BC">
        <w:rPr>
          <w:rFonts w:ascii="Times New Roman" w:hAnsi="Times New Roman" w:cs="Times New Roman"/>
          <w:sz w:val="24"/>
          <w:szCs w:val="24"/>
          <w:lang w:val="en-US"/>
        </w:rPr>
        <w:t xml:space="preserve"> brand and type of the light;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specified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supply voltage in volts;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max.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rated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input in watt;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- IP code;</w:t>
      </w:r>
    </w:p>
    <w:p w:rsidR="00A727BC" w:rsidRDefault="00A727BC" w:rsidP="00A727BC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9B1FDC">
        <w:rPr>
          <w:rFonts w:ascii="Times New Roman" w:hAnsi="Times New Roman" w:cs="Times New Roman"/>
          <w:sz w:val="24"/>
          <w:szCs w:val="24"/>
          <w:lang w:val="en-US"/>
        </w:rPr>
        <w:t>manufacturing</w:t>
      </w:r>
      <w:proofErr w:type="gramEnd"/>
      <w:r w:rsidRPr="009B1FDC">
        <w:rPr>
          <w:rFonts w:ascii="Times New Roman" w:hAnsi="Times New Roman" w:cs="Times New Roman"/>
          <w:sz w:val="24"/>
          <w:szCs w:val="24"/>
          <w:lang w:val="en-US"/>
        </w:rPr>
        <w:t xml:space="preserve"> year and month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C6098D" w:rsidRPr="00026BE4" w:rsidRDefault="00026BE4" w:rsidP="00BE6E0F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1.5.3</w:t>
      </w:r>
      <w:r w:rsidR="00C609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477E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proofErr w:type="gramEnd"/>
      <w:r w:rsidR="00F2477E">
        <w:rPr>
          <w:rFonts w:ascii="Times New Roman" w:hAnsi="Times New Roman" w:cs="Times New Roman"/>
          <w:sz w:val="24"/>
          <w:szCs w:val="24"/>
          <w:lang w:val="en-US"/>
        </w:rPr>
        <w:t xml:space="preserve"> structure of conventional value</w:t>
      </w:r>
    </w:p>
    <w:p w:rsidR="00026BE4" w:rsidRPr="00026BE4" w:rsidRDefault="00B77391" w:rsidP="00026BE4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69.6pt;margin-top:22.8pt;width:.05pt;height:59.75pt;flip:y;z-index:2516531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0" type="#_x0000_t32" style="position:absolute;left:0;text-align:left;margin-left:42.5pt;margin-top:126.2pt;width:214.55pt;height:0;rotation:270;z-index:251654144" o:connectortype="elbow" adj="-23644,-1,-23644"/>
        </w:pict>
      </w:r>
      <w:r w:rsidRPr="00B77391">
        <w:rPr>
          <w:rFonts w:ascii="Times New Roman" w:hAnsi="Times New Roman" w:cs="Times New Roman"/>
          <w:sz w:val="24"/>
          <w:szCs w:val="24"/>
          <w:lang w:val="en-US"/>
        </w:rPr>
        <w:pict>
          <v:shape id="_x0000_s1058" type="#_x0000_t32" style="position:absolute;left:0;text-align:left;margin-left:50.3pt;margin-top:101.05pt;width:173.35pt;height:0;rotation:270;z-index:251655168" o:connectortype="elbow" adj="-27668,-1,-27668"/>
        </w:pict>
      </w:r>
      <w:r w:rsidRPr="00B77391">
        <w:rPr>
          <w:rFonts w:ascii="Times New Roman" w:hAnsi="Times New Roman" w:cs="Times New Roman"/>
          <w:sz w:val="24"/>
          <w:szCs w:val="24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57" type="#_x0000_t34" style="position:absolute;left:0;text-align:left;margin-left:97.55pt;margin-top:37.6pt;width:112.15pt;height:65.65pt;rotation:270;flip:x;z-index:251656192" o:connectortype="elbow" adj="-78,224538,-45945"/>
        </w:pict>
      </w:r>
      <w:r w:rsidRPr="00B77391">
        <w:rPr>
          <w:rFonts w:ascii="Times New Roman" w:hAnsi="Times New Roman" w:cs="Times New Roman"/>
          <w:sz w:val="24"/>
          <w:szCs w:val="24"/>
          <w:lang w:val="en-US"/>
        </w:rPr>
        <w:pict>
          <v:shape id="_x0000_s1056" type="#_x0000_t34" style="position:absolute;left:0;text-align:left;margin-left:97.95pt;margin-top:14.35pt;width:88.5pt;height:87.25pt;rotation:180;z-index:251657216" o:connectortype="elbow" adj="21490,-162885,-57661"/>
        </w:pict>
      </w:r>
      <w:r w:rsidRPr="00B77391">
        <w:rPr>
          <w:rFonts w:ascii="Times New Roman" w:hAnsi="Times New Roman" w:cs="Times New Roman"/>
          <w:sz w:val="24"/>
          <w:szCs w:val="24"/>
          <w:lang w:val="en-US"/>
        </w:rPr>
        <w:pict>
          <v:shape id="_x0000_s1055" type="#_x0000_t34" style="position:absolute;left:0;text-align:left;margin-left:71.75pt;margin-top:14.35pt;width:122.15pt;height:49.75pt;rotation:180;z-index:251658240" o:connectortype="elbow" adj="21538,-269381,-41626"/>
        </w:pict>
      </w:r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SS</w:t>
      </w:r>
      <w:r w:rsidR="00026BE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026BE4" w:rsidRPr="00026BE4">
        <w:rPr>
          <w:rFonts w:ascii="Times New Roman" w:hAnsi="Times New Roman" w:cs="Times New Roman"/>
          <w:sz w:val="24"/>
          <w:szCs w:val="24"/>
        </w:rPr>
        <w:t>-</w:t>
      </w:r>
      <w:r w:rsidR="00026BE4" w:rsidRPr="0000679A">
        <w:rPr>
          <w:rFonts w:ascii="Times New Roman" w:hAnsi="Times New Roman" w:cs="Times New Roman"/>
          <w:sz w:val="24"/>
          <w:szCs w:val="24"/>
        </w:rPr>
        <w:t>Х</w:t>
      </w:r>
      <w:r w:rsidR="00026BE4" w:rsidRPr="00026BE4">
        <w:rPr>
          <w:rFonts w:ascii="Times New Roman" w:hAnsi="Times New Roman" w:cs="Times New Roman"/>
          <w:sz w:val="24"/>
          <w:szCs w:val="24"/>
        </w:rPr>
        <w:t>-</w:t>
      </w:r>
      <w:r w:rsidR="00026BE4" w:rsidRPr="0000679A">
        <w:rPr>
          <w:rFonts w:ascii="Times New Roman" w:hAnsi="Times New Roman" w:cs="Times New Roman"/>
          <w:sz w:val="24"/>
          <w:szCs w:val="24"/>
        </w:rPr>
        <w:t>ХХХ</w:t>
      </w:r>
      <w:r w:rsidR="00026BE4" w:rsidRPr="00026BE4">
        <w:rPr>
          <w:rFonts w:ascii="Times New Roman" w:hAnsi="Times New Roman" w:cs="Times New Roman"/>
          <w:sz w:val="24"/>
          <w:szCs w:val="24"/>
        </w:rPr>
        <w:t>-</w:t>
      </w:r>
      <w:r w:rsidR="00026BE4" w:rsidRPr="0000679A">
        <w:rPr>
          <w:rFonts w:ascii="Times New Roman" w:hAnsi="Times New Roman" w:cs="Times New Roman"/>
          <w:sz w:val="24"/>
          <w:szCs w:val="24"/>
        </w:rPr>
        <w:t>ХХХ</w:t>
      </w:r>
      <w:r w:rsidR="00026BE4" w:rsidRPr="00026BE4">
        <w:rPr>
          <w:rFonts w:ascii="Times New Roman" w:hAnsi="Times New Roman" w:cs="Times New Roman"/>
          <w:sz w:val="24"/>
          <w:szCs w:val="24"/>
        </w:rPr>
        <w:t>-</w:t>
      </w:r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26BE4" w:rsidRPr="00026BE4">
        <w:rPr>
          <w:rFonts w:ascii="Times New Roman" w:hAnsi="Times New Roman" w:cs="Times New Roman"/>
          <w:sz w:val="24"/>
          <w:szCs w:val="24"/>
        </w:rPr>
        <w:t>-</w:t>
      </w:r>
      <w:r w:rsidR="00026B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26BE4" w:rsidRPr="00026BE4">
        <w:rPr>
          <w:rFonts w:ascii="Times New Roman" w:hAnsi="Times New Roman" w:cs="Times New Roman"/>
          <w:sz w:val="24"/>
          <w:szCs w:val="24"/>
        </w:rPr>
        <w:t>-</w:t>
      </w:r>
      <w:r w:rsidR="00026BE4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26BE4" w:rsidRPr="00026BE4">
        <w:rPr>
          <w:rFonts w:ascii="Times New Roman" w:hAnsi="Times New Roman" w:cs="Times New Roman"/>
          <w:sz w:val="24"/>
          <w:szCs w:val="24"/>
        </w:rPr>
        <w:t>-</w:t>
      </w:r>
      <w:r w:rsidR="00026BE4" w:rsidRPr="0000679A">
        <w:rPr>
          <w:rFonts w:ascii="Times New Roman" w:hAnsi="Times New Roman" w:cs="Times New Roman"/>
          <w:sz w:val="24"/>
          <w:szCs w:val="24"/>
        </w:rPr>
        <w:t>ХХХ</w:t>
      </w:r>
      <w:r w:rsidR="00026BE4" w:rsidRPr="00026B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BE4" w:rsidRPr="00CA0B69" w:rsidRDefault="00B77391" w:rsidP="00026BE4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 w:rsidRPr="00B77391">
        <w:rPr>
          <w:rFonts w:ascii="Times New Roman" w:hAnsi="Times New Roman" w:cs="Times New Roman"/>
          <w:sz w:val="24"/>
          <w:szCs w:val="24"/>
          <w:lang w:val="en-US"/>
        </w:rPr>
        <w:pict>
          <v:shape id="_x0000_s1054" type="#_x0000_t34" style="position:absolute;left:0;text-align:left;margin-left:50.8pt;margin-top:.9pt;width:148.85pt;height:9.05pt;rotation:180;z-index:251659264" o:connectortype="elbow" adj="21614,-178170,-34392"/>
        </w:pict>
      </w:r>
      <w:proofErr w:type="gramStart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curve </w:t>
      </w:r>
      <w:r w:rsidR="00026BE4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026BE4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026BE4">
        <w:rPr>
          <w:rFonts w:ascii="Times New Roman" w:hAnsi="Times New Roman" w:cs="Times New Roman"/>
          <w:sz w:val="24"/>
          <w:szCs w:val="24"/>
          <w:lang w:val="en-US"/>
        </w:rPr>
        <w:t>cosine</w:t>
      </w:r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:rsidR="00026BE4" w:rsidRPr="00CA0B69" w:rsidRDefault="00B77391" w:rsidP="00026BE4">
      <w:pPr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 w:rsidRPr="00B77391">
        <w:rPr>
          <w:rFonts w:ascii="Times New Roman" w:hAnsi="Times New Roman" w:cs="Times New Roman"/>
          <w:sz w:val="24"/>
          <w:szCs w:val="24"/>
          <w:lang w:val="en-US"/>
        </w:rPr>
        <w:pict>
          <v:shape id="_x0000_s1059" type="#_x0000_t34" style="position:absolute;left:0;text-align:left;margin-left:79pt;margin-top:121.4pt;width:194.4pt;height:13.15pt;rotation:270;flip:x;z-index:251660288" o:connectortype="elbow" adj="150,1256742,-26156"/>
        </w:pict>
      </w:r>
      <w:proofErr w:type="gramStart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the nominal supply voltage;</w:t>
      </w:r>
    </w:p>
    <w:p w:rsidR="00026BE4" w:rsidRDefault="00026BE4" w:rsidP="00026BE4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three-number figure designates a batch number;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26BE4" w:rsidRDefault="00026BE4" w:rsidP="00026BE4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letter designates the modification of the light construction inside the lot (P-prismatic diffusing glass);</w:t>
      </w:r>
    </w:p>
    <w:p w:rsidR="00026BE4" w:rsidRDefault="00B77391" w:rsidP="00026BE4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2" type="#_x0000_t32" style="position:absolute;left:0;text-align:left;margin-left:137pt;margin-top:10.75pt;width:49.5pt;height:0;z-index:251661312" o:connectortype="straight"/>
        </w:pict>
      </w:r>
      <w:proofErr w:type="gramStart"/>
      <w:r w:rsidR="00026BE4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26BE4">
        <w:rPr>
          <w:rFonts w:ascii="Times New Roman" w:hAnsi="Times New Roman" w:cs="Times New Roman"/>
          <w:sz w:val="24"/>
          <w:szCs w:val="24"/>
          <w:lang w:val="en-US"/>
        </w:rPr>
        <w:t xml:space="preserve"> figure designates housing design (1- PVC housing);</w:t>
      </w:r>
    </w:p>
    <w:p w:rsidR="00026BE4" w:rsidRPr="00CA0B69" w:rsidRDefault="00B77391" w:rsidP="00026BE4">
      <w:pPr>
        <w:ind w:left="425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61" type="#_x0000_t32" style="position:absolute;left:0;text-align:left;margin-left:149.75pt;margin-top:14.75pt;width:36.7pt;height:.05pt;z-index:251662336" o:connectortype="straight"/>
        </w:pict>
      </w:r>
      <w:proofErr w:type="gramStart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 designates a light emission </w:t>
      </w:r>
      <w:proofErr w:type="spellStart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026BE4"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(N – neutral, W – warm);</w:t>
      </w:r>
    </w:p>
    <w:p w:rsidR="00026BE4" w:rsidRDefault="00026BE4" w:rsidP="00026BE4">
      <w:pPr>
        <w:tabs>
          <w:tab w:val="left" w:pos="9540"/>
        </w:tabs>
        <w:spacing w:before="80"/>
        <w:ind w:left="4253" w:right="-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A0B69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CA0B69">
        <w:rPr>
          <w:rFonts w:ascii="Times New Roman" w:hAnsi="Times New Roman" w:cs="Times New Roman"/>
          <w:sz w:val="24"/>
          <w:szCs w:val="24"/>
          <w:lang w:val="en-US"/>
        </w:rPr>
        <w:t xml:space="preserve"> letters designate a climatic performance according to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60068-1:2013.</w:t>
      </w:r>
    </w:p>
    <w:p w:rsidR="00026BE4" w:rsidRDefault="00026BE4" w:rsidP="00026BE4">
      <w:pPr>
        <w:tabs>
          <w:tab w:val="left" w:pos="9540"/>
        </w:tabs>
        <w:spacing w:before="80"/>
        <w:ind w:left="-851" w:right="-1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354D8">
        <w:rPr>
          <w:rFonts w:ascii="Times New Roman" w:hAnsi="Times New Roman" w:cs="Times New Roman"/>
          <w:b/>
          <w:sz w:val="24"/>
          <w:szCs w:val="24"/>
          <w:lang w:val="en-US"/>
        </w:rPr>
        <w:t>1.6 Packaging</w:t>
      </w:r>
    </w:p>
    <w:p w:rsidR="00026BE4" w:rsidRPr="00630A41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 xml:space="preserve">1.6.1 The package of the light is made according to GOST </w:t>
      </w:r>
      <w:r>
        <w:rPr>
          <w:rFonts w:ascii="Times New Roman" w:hAnsi="Times New Roman" w:cs="Times New Roman"/>
          <w:sz w:val="24"/>
          <w:szCs w:val="24"/>
          <w:lang w:val="en-US"/>
        </w:rPr>
        <w:t>12301.</w:t>
      </w:r>
    </w:p>
    <w:p w:rsidR="00026BE4" w:rsidRPr="00630A41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1.6.2 The lights should be packed into a cargo container that provides their safety and protection against mechanical damages.</w:t>
      </w:r>
    </w:p>
    <w:p w:rsidR="00026BE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30A41">
        <w:rPr>
          <w:rFonts w:ascii="Times New Roman" w:hAnsi="Times New Roman" w:cs="Times New Roman"/>
          <w:sz w:val="24"/>
          <w:szCs w:val="24"/>
          <w:lang w:val="en-US"/>
        </w:rPr>
        <w:t>1.6.3 Manipulation signs should be marked on the cargo container: “Fragile”, “Keep dry”, “Top”, “Max quantity when stocking” according to ISO 780:2015.</w:t>
      </w:r>
    </w:p>
    <w:p w:rsidR="00026BE4" w:rsidRPr="00EC4655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 xml:space="preserve">2 Intended </w:t>
      </w:r>
      <w:proofErr w:type="gramStart"/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Usage</w:t>
      </w:r>
      <w:proofErr w:type="gramEnd"/>
    </w:p>
    <w:p w:rsidR="00026BE4" w:rsidRPr="00EC4655" w:rsidRDefault="00026BE4" w:rsidP="00026BE4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2.1 Embodiment.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2.1.1 The main embodiment of the light allows </w:t>
      </w:r>
      <w:r>
        <w:rPr>
          <w:rFonts w:ascii="Times New Roman" w:hAnsi="Times New Roman" w:cs="Times New Roman"/>
          <w:sz w:val="24"/>
          <w:szCs w:val="24"/>
          <w:lang w:val="en-US"/>
        </w:rPr>
        <w:t>building in the ceiling space of the location.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b/>
          <w:sz w:val="24"/>
          <w:szCs w:val="24"/>
          <w:lang w:val="en-US"/>
        </w:rPr>
        <w:t>2.2. Preparation for Use.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2.2.1 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Installation of the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surface is made </w:t>
      </w:r>
      <w:r w:rsidR="005D20A1">
        <w:rPr>
          <w:rFonts w:ascii="Times New Roman" w:hAnsi="Times New Roman" w:cs="Times New Roman"/>
          <w:sz w:val="24"/>
          <w:szCs w:val="24"/>
          <w:lang w:val="en-US"/>
        </w:rPr>
        <w:t>after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connecting the </w:t>
      </w:r>
      <w:r>
        <w:rPr>
          <w:rFonts w:ascii="Times New Roman" w:hAnsi="Times New Roman" w:cs="Times New Roman"/>
          <w:sz w:val="24"/>
          <w:szCs w:val="24"/>
          <w:lang w:val="en-US"/>
        </w:rPr>
        <w:t>light</w:t>
      </w:r>
      <w:r w:rsidRPr="001A510F">
        <w:rPr>
          <w:rFonts w:ascii="Times New Roman" w:hAnsi="Times New Roman" w:cs="Times New Roman"/>
          <w:sz w:val="24"/>
          <w:szCs w:val="24"/>
          <w:lang w:val="en-US"/>
        </w:rPr>
        <w:t xml:space="preserve"> to the electrical network and the external grounding.</w:t>
      </w:r>
    </w:p>
    <w:p w:rsidR="00026BE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2.2.2 To connect the light to the power line it is necessary: </w:t>
      </w:r>
    </w:p>
    <w:p w:rsidR="00026BE4" w:rsidRPr="00D27DC8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D27DC8">
        <w:rPr>
          <w:rFonts w:ascii="Times New Roman" w:hAnsi="Times New Roman" w:cs="Times New Roman"/>
          <w:sz w:val="24"/>
          <w:szCs w:val="24"/>
          <w:lang w:val="en-US"/>
        </w:rPr>
        <w:t>When installed on the surface:</w:t>
      </w:r>
    </w:p>
    <w:p w:rsidR="00026BE4" w:rsidRPr="00D27DC8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emove four decorative plugs at the corners of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6BE4" w:rsidRPr="00D27DC8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>emove the single-contact pads from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housing.</w:t>
      </w:r>
      <w:proofErr w:type="gramEnd"/>
    </w:p>
    <w:p w:rsidR="00026BE4" w:rsidRPr="00D27DC8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c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onnect the network wires and the external grounding wire to the single-contact pads (see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2).</w:t>
      </w:r>
      <w:proofErr w:type="gramEnd"/>
    </w:p>
    <w:p w:rsidR="00026BE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-to install single-contact pads to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lamp</w:t>
      </w:r>
      <w:r w:rsidRPr="00D27DC8">
        <w:rPr>
          <w:rFonts w:ascii="Times New Roman" w:hAnsi="Times New Roman" w:cs="Times New Roman"/>
          <w:sz w:val="24"/>
          <w:szCs w:val="24"/>
          <w:lang w:val="en-US"/>
        </w:rPr>
        <w:t xml:space="preserve"> housing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6BE4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610100" cy="828675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BE4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Picture 2</w:t>
      </w:r>
    </w:p>
    <w:p w:rsidR="00026BE4" w:rsidRPr="00FB1B8D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a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ttach the lamp housing to the mounting surface and secure the housing of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026BE4" w:rsidRPr="00FB1B8D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i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nstall decorative plugs.</w:t>
      </w:r>
      <w:proofErr w:type="gramEnd"/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26BE4" w:rsidRPr="00FB1B8D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FB1B8D">
        <w:rPr>
          <w:rFonts w:ascii="Times New Roman" w:hAnsi="Times New Roman" w:cs="Times New Roman"/>
          <w:sz w:val="24"/>
          <w:szCs w:val="24"/>
          <w:lang w:val="en-US"/>
        </w:rPr>
        <w:t>When mounting in a suspended ceiling:</w:t>
      </w:r>
    </w:p>
    <w:p w:rsidR="00026BE4" w:rsidRPr="00FB1B8D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r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emove the single-contact pads from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housing.</w:t>
      </w:r>
      <w:proofErr w:type="gramEnd"/>
    </w:p>
    <w:p w:rsidR="00026BE4" w:rsidRPr="00FB1B8D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c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onnect the network wires and the external grounding wire to the single-contact pads (see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Pic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2).</w:t>
      </w:r>
      <w:proofErr w:type="gramEnd"/>
    </w:p>
    <w:p w:rsidR="00026BE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i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nstall single-contact pads </w:t>
      </w:r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housing.</w:t>
      </w:r>
      <w:proofErr w:type="gramEnd"/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-to p</w:t>
      </w:r>
      <w:r w:rsidRPr="00FB1B8D">
        <w:rPr>
          <w:rFonts w:ascii="Times New Roman" w:hAnsi="Times New Roman" w:cs="Times New Roman"/>
          <w:sz w:val="24"/>
          <w:szCs w:val="24"/>
          <w:lang w:val="en-US"/>
        </w:rPr>
        <w:t>lace the lamp in the suspended ceiling.</w:t>
      </w:r>
      <w:proofErr w:type="gramEnd"/>
    </w:p>
    <w:p w:rsidR="00026BE4" w:rsidRDefault="00026BE4" w:rsidP="00026BE4">
      <w:pPr>
        <w:ind w:left="-851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b/>
          <w:sz w:val="24"/>
          <w:szCs w:val="24"/>
          <w:lang w:val="en-US"/>
        </w:rPr>
        <w:t>Notes: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C60D32">
        <w:rPr>
          <w:rFonts w:ascii="Times New Roman" w:hAnsi="Times New Roman" w:cs="Times New Roman"/>
          <w:sz w:val="24"/>
          <w:szCs w:val="24"/>
          <w:lang w:val="en-US"/>
        </w:rPr>
        <w:t>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C60D32">
        <w:rPr>
          <w:rFonts w:ascii="Times New Roman" w:hAnsi="Times New Roman" w:cs="Times New Roman"/>
          <w:sz w:val="24"/>
          <w:szCs w:val="24"/>
          <w:lang w:val="en-US"/>
        </w:rPr>
        <w:t xml:space="preserve"> is equipped with technological wires connected to the network contact device. When the lamp is connected to the mains, the process wires must be disconnected.</w:t>
      </w:r>
    </w:p>
    <w:p w:rsidR="00026BE4" w:rsidRPr="00EA74D9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A74D9">
        <w:rPr>
          <w:rFonts w:ascii="Times New Roman" w:hAnsi="Times New Roman" w:cs="Times New Roman"/>
          <w:b/>
          <w:sz w:val="24"/>
          <w:szCs w:val="24"/>
          <w:lang w:val="en-US"/>
        </w:rPr>
        <w:t>2.3 Safety Methods.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>2.3.1 For providing safety while operating the light it is forbidden: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carry out any operation of the light when energizing;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assemble and operate the light with a damaged isolation of the wires.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2.3.2</w:t>
      </w: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When assembling and operating the light it’s necessary to guide:</w:t>
      </w:r>
    </w:p>
    <w:p w:rsidR="00026BE4" w:rsidRPr="00EC4655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rules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on design of power electric installations;</w:t>
      </w:r>
    </w:p>
    <w:p w:rsidR="00026BE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gramStart"/>
      <w:r w:rsidRPr="00EC4655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EC4655">
        <w:rPr>
          <w:rFonts w:ascii="Times New Roman" w:hAnsi="Times New Roman" w:cs="Times New Roman"/>
          <w:sz w:val="24"/>
          <w:szCs w:val="24"/>
          <w:lang w:val="en-US"/>
        </w:rPr>
        <w:t xml:space="preserve"> present operating manual.</w:t>
      </w:r>
    </w:p>
    <w:p w:rsidR="00026BE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2.3.3 In order to avoid electric shock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the l</w:t>
      </w:r>
      <w:r>
        <w:rPr>
          <w:rFonts w:ascii="Times New Roman" w:hAnsi="Times New Roman" w:cs="Times New Roman"/>
          <w:sz w:val="24"/>
          <w:szCs w:val="24"/>
          <w:lang w:val="en-US"/>
        </w:rPr>
        <w:t>ight</w:t>
      </w:r>
      <w:r w:rsidRPr="00071D19">
        <w:rPr>
          <w:rFonts w:ascii="Times New Roman" w:hAnsi="Times New Roman" w:cs="Times New Roman"/>
          <w:sz w:val="24"/>
          <w:szCs w:val="24"/>
          <w:lang w:val="en-US"/>
        </w:rPr>
        <w:t xml:space="preserve"> must be grounded.</w:t>
      </w:r>
    </w:p>
    <w:p w:rsidR="00026BE4" w:rsidRPr="006C3FB4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b/>
          <w:sz w:val="24"/>
          <w:szCs w:val="24"/>
          <w:lang w:val="en-US"/>
        </w:rPr>
        <w:t>3 Storage and transportation</w:t>
      </w:r>
    </w:p>
    <w:p w:rsidR="00026BE4" w:rsidRPr="006C3FB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3.1 The light should be kept packed according to GOST 23216 for the storage conditions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 (c)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IEC 60721-2-1:2013:1982, IEC 60068-1:2013.</w:t>
      </w:r>
    </w:p>
    <w:p w:rsidR="00026BE4" w:rsidRPr="006C3FB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3.2. Transportation of the light can be carried out by any transport at any distance.</w:t>
      </w:r>
    </w:p>
    <w:p w:rsidR="00026BE4" w:rsidRPr="00C93CCA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C3FB4">
        <w:rPr>
          <w:rFonts w:ascii="Times New Roman" w:hAnsi="Times New Roman" w:cs="Times New Roman"/>
          <w:sz w:val="24"/>
          <w:szCs w:val="24"/>
          <w:lang w:val="en-US"/>
        </w:rPr>
        <w:t>3.3. When keeping and transporting the light should be protected against any atmospheric fallout.</w:t>
      </w:r>
    </w:p>
    <w:p w:rsidR="00026BE4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BE4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26BE4" w:rsidRPr="00E242EC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42E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4.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Recycling data</w:t>
      </w:r>
    </w:p>
    <w:p w:rsidR="00026BE4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4.1 All the materials of which the light is manufactured are not dangerous for the life and health of people and the environment. On completing the operation of the light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Pr="006D2AFC">
        <w:rPr>
          <w:rFonts w:ascii="Times New Roman" w:hAnsi="Times New Roman" w:cs="Times New Roman"/>
          <w:sz w:val="24"/>
          <w:szCs w:val="24"/>
          <w:lang w:val="en-US"/>
        </w:rPr>
        <w:t xml:space="preserve"> should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 xml:space="preserve">be disposed of in accordance with the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present </w:t>
      </w:r>
      <w:r w:rsidRPr="00DC16C1">
        <w:rPr>
          <w:rFonts w:ascii="Times New Roman" w:hAnsi="Times New Roman" w:cs="Times New Roman"/>
          <w:sz w:val="24"/>
          <w:szCs w:val="24"/>
          <w:lang w:val="en-US"/>
        </w:rPr>
        <w:t>regulations.</w:t>
      </w:r>
    </w:p>
    <w:p w:rsidR="00026BE4" w:rsidRPr="006D2AFC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Pr="002032CE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32CE">
        <w:rPr>
          <w:rFonts w:ascii="Times New Roman" w:hAnsi="Times New Roman" w:cs="Times New Roman"/>
          <w:b/>
          <w:sz w:val="24"/>
          <w:szCs w:val="24"/>
          <w:lang w:val="en-US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Warranty</w:t>
      </w:r>
    </w:p>
    <w:p w:rsidR="00026BE4" w:rsidRPr="006D2AFC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5.1 The manufacturer guarantees the conformance of the light to the technical specifications and normal work within 5 years since operating it at condition of observing the rules of transportation, storage and installation.</w:t>
      </w:r>
    </w:p>
    <w:p w:rsidR="00026BE4" w:rsidRPr="006D2AFC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D2AFC">
        <w:rPr>
          <w:rFonts w:ascii="Times New Roman" w:hAnsi="Times New Roman" w:cs="Times New Roman"/>
          <w:sz w:val="24"/>
          <w:szCs w:val="24"/>
          <w:lang w:val="en-US"/>
        </w:rPr>
        <w:t>5.2 Within the warranty period damaged lights should be changed charge free by the manufacture at the conditions of the conformance to the installation and operating rules by the customer.</w:t>
      </w:r>
    </w:p>
    <w:p w:rsidR="00026BE4" w:rsidRPr="006D2AFC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Pr="006F60FE" w:rsidRDefault="00026BE4" w:rsidP="00026BE4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6 Reclamation Data</w:t>
      </w:r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6.1 The manufacturer should be laid reclamation claims in case of discovering damages that may lead to the breakdown of the light before the warranty expiration.</w:t>
      </w:r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 manufacturer’s address:</w:t>
      </w:r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19, </w:t>
      </w:r>
      <w:proofErr w:type="spellStart"/>
      <w:r w:rsidRPr="006F60FE">
        <w:rPr>
          <w:rFonts w:ascii="Times New Roman" w:hAnsi="Times New Roman" w:cs="Times New Roman"/>
          <w:sz w:val="24"/>
          <w:szCs w:val="24"/>
          <w:lang w:val="en-US"/>
        </w:rPr>
        <w:t>Leskova</w:t>
      </w:r>
      <w:proofErr w:type="spellEnd"/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str., Orel, 302040, RUSSIA, JSC “Proton”.</w:t>
      </w:r>
      <w:proofErr w:type="gramEnd"/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6.2 In reclamation the light brand, damages, conditions at which they are discovered, the whole operation period should be specified.</w:t>
      </w:r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There should be attached a copy of the payment document for the light.</w:t>
      </w:r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Pr="006F60FE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b/>
          <w:sz w:val="24"/>
          <w:szCs w:val="24"/>
          <w:lang w:val="en-US"/>
        </w:rPr>
        <w:t>7 Acceptance Certificate</w:t>
      </w:r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7.1 The light is manufactured and approved in accordance with the present technical specifications TS 3461–0</w:t>
      </w:r>
      <w:r>
        <w:rPr>
          <w:rFonts w:ascii="Times New Roman" w:hAnsi="Times New Roman" w:cs="Times New Roman"/>
          <w:sz w:val="24"/>
          <w:szCs w:val="24"/>
          <w:lang w:val="en-US"/>
        </w:rPr>
        <w:t>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>6–41677105–</w:t>
      </w:r>
      <w:r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6F60FE">
        <w:rPr>
          <w:rFonts w:ascii="Times New Roman" w:hAnsi="Times New Roman" w:cs="Times New Roman"/>
          <w:sz w:val="24"/>
          <w:szCs w:val="24"/>
          <w:lang w:val="en-US"/>
        </w:rPr>
        <w:t xml:space="preserve"> and approved to be suitable for the operation.</w:t>
      </w:r>
    </w:p>
    <w:p w:rsidR="00026BE4" w:rsidRPr="006F60FE" w:rsidRDefault="00026BE4" w:rsidP="00026BE4">
      <w:pPr>
        <w:ind w:left="-851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Pr="006F60FE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Placeholders QCD stamp</w:t>
      </w:r>
    </w:p>
    <w:p w:rsidR="00026BE4" w:rsidRPr="006F60FE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Pr="006F60FE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Pr="006F60FE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________________________________</w:t>
      </w:r>
    </w:p>
    <w:p w:rsidR="00026BE4" w:rsidRPr="006F60FE" w:rsidRDefault="00026BE4" w:rsidP="00026BE4">
      <w:pPr>
        <w:ind w:left="-851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26BE4" w:rsidRPr="00AE057E" w:rsidRDefault="00026BE4" w:rsidP="00026BE4">
      <w:pPr>
        <w:ind w:left="-851"/>
        <w:jc w:val="center"/>
        <w:rPr>
          <w:lang w:val="en-US"/>
        </w:rPr>
      </w:pPr>
      <w:r w:rsidRPr="006F60FE">
        <w:rPr>
          <w:rFonts w:ascii="Times New Roman" w:hAnsi="Times New Roman" w:cs="Times New Roman"/>
          <w:sz w:val="24"/>
          <w:szCs w:val="24"/>
          <w:lang w:val="en-US"/>
        </w:rPr>
        <w:t>Date</w:t>
      </w:r>
    </w:p>
    <w:p w:rsidR="00B63776" w:rsidRPr="00AE057E" w:rsidRDefault="00B63776" w:rsidP="00026BE4">
      <w:pPr>
        <w:ind w:firstLine="426"/>
        <w:rPr>
          <w:lang w:val="en-US"/>
        </w:rPr>
      </w:pPr>
    </w:p>
    <w:sectPr w:rsidR="00B63776" w:rsidRPr="00AE057E" w:rsidSect="00BE6E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924A9"/>
    <w:multiLevelType w:val="hybridMultilevel"/>
    <w:tmpl w:val="F35A897A"/>
    <w:lvl w:ilvl="0" w:tplc="A7D2BBCC">
      <w:start w:val="1"/>
      <w:numFmt w:val="upperLetter"/>
      <w:lvlText w:val="%1)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DE2"/>
    <w:rsid w:val="0000679A"/>
    <w:rsid w:val="00026099"/>
    <w:rsid w:val="00026BE4"/>
    <w:rsid w:val="00054662"/>
    <w:rsid w:val="00071D19"/>
    <w:rsid w:val="000C6EC1"/>
    <w:rsid w:val="001078A5"/>
    <w:rsid w:val="001245A5"/>
    <w:rsid w:val="001463B5"/>
    <w:rsid w:val="001672A7"/>
    <w:rsid w:val="001A510F"/>
    <w:rsid w:val="001F2583"/>
    <w:rsid w:val="002E33CF"/>
    <w:rsid w:val="00304DB4"/>
    <w:rsid w:val="0032134C"/>
    <w:rsid w:val="00335646"/>
    <w:rsid w:val="00362924"/>
    <w:rsid w:val="00387779"/>
    <w:rsid w:val="003C1C3D"/>
    <w:rsid w:val="003D3C4F"/>
    <w:rsid w:val="004677BB"/>
    <w:rsid w:val="004B4BE6"/>
    <w:rsid w:val="004D6EF4"/>
    <w:rsid w:val="00511C77"/>
    <w:rsid w:val="005B0298"/>
    <w:rsid w:val="005D20A1"/>
    <w:rsid w:val="00630A41"/>
    <w:rsid w:val="00643D1A"/>
    <w:rsid w:val="006622D9"/>
    <w:rsid w:val="006C3FB4"/>
    <w:rsid w:val="006D1B04"/>
    <w:rsid w:val="006E3DE4"/>
    <w:rsid w:val="006F60FE"/>
    <w:rsid w:val="007316F5"/>
    <w:rsid w:val="00741B56"/>
    <w:rsid w:val="00742248"/>
    <w:rsid w:val="00755C0F"/>
    <w:rsid w:val="00760C08"/>
    <w:rsid w:val="007864BF"/>
    <w:rsid w:val="007866A9"/>
    <w:rsid w:val="007A2CD6"/>
    <w:rsid w:val="007A7475"/>
    <w:rsid w:val="007C11AA"/>
    <w:rsid w:val="008119A2"/>
    <w:rsid w:val="008604DD"/>
    <w:rsid w:val="008C6AC6"/>
    <w:rsid w:val="009119B3"/>
    <w:rsid w:val="00917116"/>
    <w:rsid w:val="00966FF9"/>
    <w:rsid w:val="009706FF"/>
    <w:rsid w:val="009B1FDC"/>
    <w:rsid w:val="009C06F7"/>
    <w:rsid w:val="00A02395"/>
    <w:rsid w:val="00A40B0B"/>
    <w:rsid w:val="00A559A5"/>
    <w:rsid w:val="00A727BC"/>
    <w:rsid w:val="00A735AD"/>
    <w:rsid w:val="00A73D65"/>
    <w:rsid w:val="00A96192"/>
    <w:rsid w:val="00AE057E"/>
    <w:rsid w:val="00B63776"/>
    <w:rsid w:val="00B677FB"/>
    <w:rsid w:val="00B77391"/>
    <w:rsid w:val="00BA7DE2"/>
    <w:rsid w:val="00BC4E82"/>
    <w:rsid w:val="00BE6E0F"/>
    <w:rsid w:val="00C1774C"/>
    <w:rsid w:val="00C31B4F"/>
    <w:rsid w:val="00C46AA5"/>
    <w:rsid w:val="00C6098D"/>
    <w:rsid w:val="00C60D32"/>
    <w:rsid w:val="00C634B2"/>
    <w:rsid w:val="00C93CCA"/>
    <w:rsid w:val="00CA0B69"/>
    <w:rsid w:val="00CA59CD"/>
    <w:rsid w:val="00CA61ED"/>
    <w:rsid w:val="00CB6AE8"/>
    <w:rsid w:val="00CC3A5E"/>
    <w:rsid w:val="00CF0B4D"/>
    <w:rsid w:val="00D27DC8"/>
    <w:rsid w:val="00D47E57"/>
    <w:rsid w:val="00D643D2"/>
    <w:rsid w:val="00D72F7C"/>
    <w:rsid w:val="00DB279F"/>
    <w:rsid w:val="00DB58B8"/>
    <w:rsid w:val="00DC16C1"/>
    <w:rsid w:val="00DD1C9C"/>
    <w:rsid w:val="00DF404B"/>
    <w:rsid w:val="00E044A8"/>
    <w:rsid w:val="00E27ADC"/>
    <w:rsid w:val="00E34D21"/>
    <w:rsid w:val="00E453AA"/>
    <w:rsid w:val="00EA74D9"/>
    <w:rsid w:val="00EC4655"/>
    <w:rsid w:val="00EE31E8"/>
    <w:rsid w:val="00F01DE9"/>
    <w:rsid w:val="00F2477E"/>
    <w:rsid w:val="00F354D8"/>
    <w:rsid w:val="00F417EA"/>
    <w:rsid w:val="00F46CE5"/>
    <w:rsid w:val="00F61CF2"/>
    <w:rsid w:val="00FA5124"/>
    <w:rsid w:val="00FB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  <o:rules v:ext="edit">
        <o:r id="V:Rule11" type="connector" idref="#_x0000_s1054"/>
        <o:r id="V:Rule12" type="connector" idref="#_x0000_s1058"/>
        <o:r id="V:Rule13" type="connector" idref="#_x0000_s1063"/>
        <o:r id="V:Rule14" type="connector" idref="#_x0000_s1059"/>
        <o:r id="V:Rule15" type="connector" idref="#_x0000_s1057"/>
        <o:r id="V:Rule16" type="connector" idref="#_x0000_s1062"/>
        <o:r id="V:Rule17" type="connector" idref="#_x0000_s1055"/>
        <o:r id="V:Rule18" type="connector" idref="#_x0000_s1061"/>
        <o:r id="V:Rule19" type="connector" idref="#_x0000_s1056"/>
        <o:r id="V:Rule20" type="connector" idref="#_x0000_s106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51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45A5"/>
    <w:pPr>
      <w:ind w:left="720"/>
      <w:contextualSpacing/>
    </w:pPr>
  </w:style>
  <w:style w:type="paragraph" w:styleId="a6">
    <w:name w:val="Body Text Indent"/>
    <w:basedOn w:val="a"/>
    <w:link w:val="a7"/>
    <w:rsid w:val="00EC465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C4655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6</Pages>
  <Words>1211</Words>
  <Characters>6907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gubina0018</dc:creator>
  <cp:keywords/>
  <dc:description/>
  <cp:lastModifiedBy>gubina0018</cp:lastModifiedBy>
  <cp:revision>81</cp:revision>
  <dcterms:created xsi:type="dcterms:W3CDTF">2019-05-20T09:37:00Z</dcterms:created>
  <dcterms:modified xsi:type="dcterms:W3CDTF">2019-06-14T12:52:00Z</dcterms:modified>
</cp:coreProperties>
</file>